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0CB9C4" w14:textId="1BFB1AFC" w:rsidR="00EA27CA" w:rsidRDefault="00EB14A6" w:rsidP="00EA27CA">
      <w:pPr>
        <w:rPr>
          <w:rFonts w:asciiTheme="majorHAnsi" w:hAnsiTheme="majorHAnsi" w:cstheme="majorHAnsi"/>
          <w:b/>
          <w:color w:val="000000"/>
          <w:sz w:val="32"/>
          <w:szCs w:val="32"/>
          <w:u w:val="single"/>
          <w:shd w:val="clear" w:color="auto" w:fill="FFFFFF"/>
          <w:lang w:val="en-US"/>
        </w:rPr>
      </w:pPr>
      <w:r w:rsidRPr="00552F8F">
        <w:rPr>
          <w:rFonts w:asciiTheme="majorHAnsi" w:hAnsiTheme="majorHAnsi" w:cstheme="majorHAnsi"/>
          <w:b/>
          <w:noProof/>
          <w:color w:val="000000"/>
          <w:sz w:val="32"/>
          <w:szCs w:val="32"/>
          <w:u w:val="single"/>
          <w:shd w:val="clear" w:color="auto" w:fill="FFFFFF"/>
          <w:lang w:eastAsia="en-GB"/>
        </w:rPr>
        <mc:AlternateContent>
          <mc:Choice Requires="wps">
            <w:drawing>
              <wp:anchor distT="45720" distB="45720" distL="114300" distR="114300" simplePos="0" relativeHeight="251661312" behindDoc="1" locked="0" layoutInCell="1" allowOverlap="1" wp14:anchorId="5A6B9E6A" wp14:editId="7CAE0CCB">
                <wp:simplePos x="0" y="0"/>
                <wp:positionH relativeFrom="column">
                  <wp:posOffset>1377315</wp:posOffset>
                </wp:positionH>
                <wp:positionV relativeFrom="paragraph">
                  <wp:posOffset>5715</wp:posOffset>
                </wp:positionV>
                <wp:extent cx="4102735" cy="746125"/>
                <wp:effectExtent l="0" t="0" r="12065" b="15875"/>
                <wp:wrapTight wrapText="bothSides">
                  <wp:wrapPolygon edited="0">
                    <wp:start x="0" y="0"/>
                    <wp:lineTo x="0" y="21508"/>
                    <wp:lineTo x="21563" y="21508"/>
                    <wp:lineTo x="215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746125"/>
                        </a:xfrm>
                        <a:prstGeom prst="rect">
                          <a:avLst/>
                        </a:prstGeom>
                        <a:solidFill>
                          <a:srgbClr val="FFFFFF"/>
                        </a:solidFill>
                        <a:ln w="9525">
                          <a:solidFill>
                            <a:srgbClr val="000000"/>
                          </a:solidFill>
                          <a:miter lim="800000"/>
                          <a:headEnd/>
                          <a:tailEnd/>
                        </a:ln>
                      </wps:spPr>
                      <wps:txbx>
                        <w:txbxContent>
                          <w:p w14:paraId="3A2CDF70" w14:textId="77777777" w:rsidR="00EB14A6" w:rsidRPr="00EB14A6" w:rsidRDefault="00EB14A6" w:rsidP="00552F8F">
                            <w:pPr>
                              <w:jc w:val="center"/>
                              <w:rPr>
                                <w:rFonts w:ascii="Arial Rounded MT Bold" w:hAnsi="Arial Rounded MT Bold" w:cs="Calibri Light"/>
                                <w:b/>
                                <w:sz w:val="16"/>
                                <w:szCs w:val="16"/>
                              </w:rPr>
                            </w:pPr>
                          </w:p>
                          <w:p w14:paraId="0851C10E" w14:textId="0B46E787" w:rsidR="00552F8F" w:rsidRPr="00997187" w:rsidRDefault="00552F8F" w:rsidP="00552F8F">
                            <w:pPr>
                              <w:jc w:val="center"/>
                              <w:rPr>
                                <w:rFonts w:ascii="Arial Rounded MT Bold" w:hAnsi="Arial Rounded MT Bold" w:cs="Calibri Light"/>
                                <w:b/>
                                <w:sz w:val="40"/>
                                <w:szCs w:val="40"/>
                              </w:rPr>
                            </w:pPr>
                            <w:r w:rsidRPr="00997187">
                              <w:rPr>
                                <w:rFonts w:ascii="Arial Rounded MT Bold" w:hAnsi="Arial Rounded MT Bold" w:cs="Calibri Light"/>
                                <w:b/>
                                <w:sz w:val="40"/>
                                <w:szCs w:val="40"/>
                              </w:rPr>
                              <w:t>Phonics at Hannah Ball</w:t>
                            </w:r>
                          </w:p>
                          <w:p w14:paraId="02B7353E" w14:textId="19283C9E" w:rsidR="00552F8F" w:rsidRDefault="00552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B9E6A" id="_x0000_t202" coordsize="21600,21600" o:spt="202" path="m,l,21600r21600,l21600,xe">
                <v:stroke joinstyle="miter"/>
                <v:path gradientshapeok="t" o:connecttype="rect"/>
              </v:shapetype>
              <v:shape id="Text Box 2" o:spid="_x0000_s1026" type="#_x0000_t202" style="position:absolute;margin-left:108.45pt;margin-top:.45pt;width:323.05pt;height:5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">
                <v:textbox>
                  <w:txbxContent>
                    <w:p w14:paraId="3A2CDF70" w14:textId="77777777" w:rsidR="00EB14A6" w:rsidRPr="00EB14A6" w:rsidRDefault="00EB14A6" w:rsidP="00552F8F">
                      <w:pPr>
                        <w:jc w:val="center"/>
                        <w:rPr>
                          <w:rFonts w:ascii="Arial Rounded MT Bold" w:hAnsi="Arial Rounded MT Bold" w:cs="Calibri Light"/>
                          <w:b/>
                          <w:sz w:val="16"/>
                          <w:szCs w:val="16"/>
                        </w:rPr>
                      </w:pPr>
                    </w:p>
                    <w:p w14:paraId="0851C10E" w14:textId="0B46E787" w:rsidR="00552F8F" w:rsidRPr="00997187" w:rsidRDefault="00552F8F" w:rsidP="00552F8F">
                      <w:pPr>
                        <w:jc w:val="center"/>
                        <w:rPr>
                          <w:rFonts w:ascii="Arial Rounded MT Bold" w:hAnsi="Arial Rounded MT Bold" w:cs="Calibri Light"/>
                          <w:b/>
                          <w:sz w:val="40"/>
                          <w:szCs w:val="40"/>
                        </w:rPr>
                      </w:pPr>
                      <w:r w:rsidRPr="00997187">
                        <w:rPr>
                          <w:rFonts w:ascii="Arial Rounded MT Bold" w:hAnsi="Arial Rounded MT Bold" w:cs="Calibri Light"/>
                          <w:b/>
                          <w:sz w:val="40"/>
                          <w:szCs w:val="40"/>
                        </w:rPr>
                        <w:t>Phonics at Hannah Ball</w:t>
                      </w:r>
                    </w:p>
                    <w:p w14:paraId="02B7353E" w14:textId="19283C9E" w:rsidR="00552F8F" w:rsidRDefault="00552F8F"/>
                  </w:txbxContent>
                </v:textbox>
                <w10:wrap type="tight"/>
              </v:shape>
            </w:pict>
          </mc:Fallback>
        </mc:AlternateContent>
      </w:r>
      <w:r>
        <w:rPr>
          <w:noProof/>
          <w:lang w:eastAsia="en-GB"/>
        </w:rPr>
        <w:drawing>
          <wp:anchor distT="0" distB="0" distL="114300" distR="114300" simplePos="0" relativeHeight="251662336" behindDoc="1" locked="0" layoutInCell="1" allowOverlap="1" wp14:anchorId="365B932E" wp14:editId="6E756746">
            <wp:simplePos x="0" y="0"/>
            <wp:positionH relativeFrom="column">
              <wp:posOffset>888967</wp:posOffset>
            </wp:positionH>
            <wp:positionV relativeFrom="paragraph">
              <wp:posOffset>112</wp:posOffset>
            </wp:positionV>
            <wp:extent cx="950775" cy="896347"/>
            <wp:effectExtent l="0" t="0" r="1905" b="0"/>
            <wp:wrapTight wrapText="bothSides">
              <wp:wrapPolygon edited="0">
                <wp:start x="6493" y="0"/>
                <wp:lineTo x="3896" y="1378"/>
                <wp:lineTo x="0" y="5511"/>
                <wp:lineTo x="0" y="16074"/>
                <wp:lineTo x="5194" y="21125"/>
                <wp:lineTo x="6493" y="21125"/>
                <wp:lineTo x="14717" y="21125"/>
                <wp:lineTo x="16016" y="21125"/>
                <wp:lineTo x="21210" y="16074"/>
                <wp:lineTo x="21210" y="5511"/>
                <wp:lineTo x="17315" y="1378"/>
                <wp:lineTo x="14717" y="0"/>
                <wp:lineTo x="64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775" cy="896347"/>
                    </a:xfrm>
                    <a:prstGeom prst="rect">
                      <a:avLst/>
                    </a:prstGeom>
                    <a:noFill/>
                  </pic:spPr>
                </pic:pic>
              </a:graphicData>
            </a:graphic>
            <wp14:sizeRelH relativeFrom="page">
              <wp14:pctWidth>0</wp14:pctWidth>
            </wp14:sizeRelH>
            <wp14:sizeRelV relativeFrom="page">
              <wp14:pctHeight>0</wp14:pctHeight>
            </wp14:sizeRelV>
          </wp:anchor>
        </w:drawing>
      </w:r>
    </w:p>
    <w:p w14:paraId="4A2CF94A" w14:textId="01A269E7" w:rsidR="00EA27CA" w:rsidRDefault="00EA27CA" w:rsidP="00EA27CA">
      <w:pPr>
        <w:rPr>
          <w:rFonts w:asciiTheme="majorHAnsi" w:hAnsiTheme="majorHAnsi" w:cstheme="majorHAnsi"/>
          <w:b/>
          <w:color w:val="000000"/>
          <w:sz w:val="32"/>
          <w:szCs w:val="32"/>
          <w:u w:val="single"/>
          <w:shd w:val="clear" w:color="auto" w:fill="FFFFFF"/>
          <w:lang w:val="en-US"/>
        </w:rPr>
      </w:pPr>
    </w:p>
    <w:p w14:paraId="029E7681" w14:textId="3D88F508" w:rsidR="00F27F3B" w:rsidRPr="00997187" w:rsidRDefault="00F27F3B" w:rsidP="00EA27CA">
      <w:pPr>
        <w:rPr>
          <w:rFonts w:ascii="Arial Rounded MT Bold" w:hAnsi="Arial Rounded MT Bold" w:cs="Calibri Light"/>
          <w:b/>
          <w:sz w:val="32"/>
          <w:szCs w:val="32"/>
        </w:rPr>
      </w:pPr>
      <w:r w:rsidRPr="00997187">
        <w:rPr>
          <w:rFonts w:asciiTheme="majorHAnsi" w:hAnsiTheme="majorHAnsi" w:cstheme="majorHAnsi"/>
          <w:b/>
          <w:color w:val="000000"/>
          <w:sz w:val="32"/>
          <w:szCs w:val="32"/>
          <w:u w:val="single"/>
          <w:shd w:val="clear" w:color="auto" w:fill="FFFFFF"/>
          <w:lang w:val="en-US"/>
        </w:rPr>
        <w:t>Intent</w:t>
      </w:r>
    </w:p>
    <w:p w14:paraId="074D58BE" w14:textId="262BCF95" w:rsidR="00F27F3B" w:rsidRDefault="00F27F3B" w:rsidP="00F27F3B">
      <w:pPr>
        <w:spacing w:line="276" w:lineRule="auto"/>
        <w:jc w:val="both"/>
        <w:rPr>
          <w:rFonts w:asciiTheme="majorHAnsi" w:hAnsiTheme="majorHAnsi"/>
        </w:rPr>
      </w:pPr>
      <w:r w:rsidRPr="00F27F3B">
        <w:rPr>
          <w:rFonts w:asciiTheme="majorHAnsi" w:hAnsiTheme="majorHAnsi"/>
        </w:rPr>
        <w:t>The systematic teaching of phonics has a high priority at Hannah Ball. We value reading as a key life skill, and we are dedicated to enabling our pupils to become lifelong readers. We acknowledge that children need to be taught the key skills in segmenting and blending to be equipped with the knowledge to be able to complete the phonics check at the end of year 1. We believe that phonics provides the foundations of learning to make the development into fluent reading and writing easier. We also value and encourage the pupils to read for enjoyment and recognise that this starts with the foundations of acquiring letter sounds, segmenting and blending skills.</w:t>
      </w:r>
    </w:p>
    <w:p w14:paraId="7378F696" w14:textId="57A64EBE" w:rsidR="00F27F3B" w:rsidRPr="002958B1" w:rsidRDefault="00EA27CA" w:rsidP="007A362E">
      <w:pPr>
        <w:rPr>
          <w:rFonts w:asciiTheme="majorHAnsi" w:hAnsiTheme="majorHAnsi" w:cstheme="majorHAnsi"/>
          <w:b/>
          <w:color w:val="000000"/>
          <w:sz w:val="32"/>
          <w:szCs w:val="32"/>
          <w:u w:val="single"/>
          <w:shd w:val="clear" w:color="auto" w:fill="FFFFFF"/>
          <w:lang w:val="en-US"/>
        </w:rPr>
      </w:pPr>
      <w:r w:rsidRPr="002958B1">
        <w:rPr>
          <w:rFonts w:asciiTheme="majorHAnsi" w:hAnsiTheme="majorHAnsi" w:cstheme="majorHAnsi"/>
          <w:b/>
          <w:color w:val="000000"/>
          <w:sz w:val="32"/>
          <w:szCs w:val="32"/>
          <w:u w:val="single"/>
          <w:shd w:val="clear" w:color="auto" w:fill="FFFFFF"/>
          <w:lang w:val="en-US"/>
        </w:rPr>
        <w:t>Implementation</w:t>
      </w:r>
    </w:p>
    <w:p w14:paraId="2E49DD86" w14:textId="799C776D" w:rsidR="007A362E" w:rsidRPr="00704573" w:rsidRDefault="007A362E" w:rsidP="00552F8F">
      <w:pPr>
        <w:jc w:val="both"/>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Essential Letters and Sounds (ELS) is our chosen </w:t>
      </w:r>
      <w:r>
        <w:rPr>
          <w:rFonts w:asciiTheme="majorHAnsi" w:hAnsiTheme="majorHAnsi" w:cstheme="majorHAnsi"/>
          <w:color w:val="000000"/>
          <w:shd w:val="clear" w:color="auto" w:fill="FFFFFF"/>
          <w:lang w:val="en-US"/>
        </w:rPr>
        <w:t>P</w:t>
      </w:r>
      <w:r w:rsidRPr="00704573">
        <w:rPr>
          <w:rFonts w:asciiTheme="majorHAnsi" w:hAnsiTheme="majorHAnsi" w:cstheme="majorHAnsi"/>
          <w:color w:val="000000"/>
          <w:shd w:val="clear" w:color="auto" w:fill="FFFFFF"/>
          <w:lang w:val="en-US"/>
        </w:rPr>
        <w:t xml:space="preserve">honics programme. </w:t>
      </w:r>
      <w:r>
        <w:rPr>
          <w:rFonts w:asciiTheme="majorHAnsi" w:hAnsiTheme="majorHAnsi" w:cstheme="majorHAnsi"/>
          <w:color w:val="000000"/>
          <w:shd w:val="clear" w:color="auto" w:fill="FFFFFF"/>
          <w:lang w:val="en-US"/>
        </w:rPr>
        <w:t xml:space="preserve">The aim of ELS is ‘Getting all children to read well, quickly’. </w:t>
      </w:r>
      <w:r w:rsidRPr="00704573">
        <w:rPr>
          <w:rFonts w:asciiTheme="majorHAnsi" w:hAnsiTheme="majorHAnsi" w:cstheme="majorHAnsi"/>
          <w:color w:val="000000"/>
          <w:shd w:val="clear" w:color="auto" w:fill="FFFFFF"/>
          <w:lang w:val="en-US"/>
        </w:rPr>
        <w:t>It teaches children to read by identif</w:t>
      </w:r>
      <w:r>
        <w:rPr>
          <w:rFonts w:asciiTheme="majorHAnsi" w:hAnsiTheme="majorHAnsi" w:cstheme="majorHAnsi"/>
          <w:color w:val="000000"/>
          <w:shd w:val="clear" w:color="auto" w:fill="FFFFFF"/>
          <w:lang w:val="en-US"/>
        </w:rPr>
        <w:t>ying</w:t>
      </w:r>
      <w:r w:rsidRPr="00704573">
        <w:rPr>
          <w:rFonts w:asciiTheme="majorHAnsi" w:hAnsiTheme="majorHAnsi" w:cstheme="majorHAnsi"/>
          <w:color w:val="000000"/>
          <w:shd w:val="clear" w:color="auto" w:fill="FFFFFF"/>
          <w:lang w:val="en-US"/>
        </w:rPr>
        <w:t xml:space="preserve"> the phonemes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smallest unit of sound) and graphemes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written version of the sound) within words and using these to read words.</w:t>
      </w:r>
    </w:p>
    <w:p w14:paraId="6C11C277" w14:textId="420C0A98" w:rsidR="0030322A" w:rsidRDefault="007A362E" w:rsidP="00552F8F">
      <w:pPr>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Children b</w:t>
      </w:r>
      <w:r w:rsidR="00DB1220">
        <w:rPr>
          <w:rFonts w:asciiTheme="majorHAnsi" w:hAnsiTheme="majorHAnsi" w:cstheme="majorHAnsi"/>
          <w:color w:val="000000"/>
          <w:shd w:val="clear" w:color="auto" w:fill="FFFFFF"/>
        </w:rPr>
        <w:t>egin</w:t>
      </w:r>
      <w:r w:rsidR="00384CC8">
        <w:rPr>
          <w:rFonts w:asciiTheme="majorHAnsi" w:hAnsiTheme="majorHAnsi" w:cstheme="majorHAnsi"/>
          <w:color w:val="000000"/>
          <w:shd w:val="clear" w:color="auto" w:fill="FFFFFF"/>
        </w:rPr>
        <w:t xml:space="preserve"> learning P</w:t>
      </w:r>
      <w:r>
        <w:rPr>
          <w:rFonts w:asciiTheme="majorHAnsi" w:hAnsiTheme="majorHAnsi" w:cstheme="majorHAnsi"/>
          <w:color w:val="000000"/>
          <w:shd w:val="clear" w:color="auto" w:fill="FFFFFF"/>
        </w:rPr>
        <w:t xml:space="preserve">honics at the very beginning of Reception and it is explicitly taught every day during a dedicated slot on the timetable. </w:t>
      </w:r>
      <w:r w:rsidR="00B60FF6">
        <w:rPr>
          <w:rFonts w:asciiTheme="majorHAnsi" w:hAnsiTheme="majorHAnsi" w:cstheme="majorHAnsi"/>
          <w:color w:val="000000"/>
          <w:shd w:val="clear" w:color="auto" w:fill="FFFFFF"/>
        </w:rPr>
        <w:t xml:space="preserve">Children are given the knowledge and the skills to then apply this independently. </w:t>
      </w:r>
    </w:p>
    <w:p w14:paraId="62C42F80" w14:textId="31783839" w:rsidR="007A362E" w:rsidRDefault="007A362E" w:rsidP="00552F8F">
      <w:pPr>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Throughout the day, children will use their growing Phonics knowledge to support them in other areas of the curriculum and will have many opportunities to practise their reading. This includes reading 1:1 with a member of staff, with a partner during paired reading and as a class.  </w:t>
      </w:r>
    </w:p>
    <w:p w14:paraId="1B5F28D4" w14:textId="77777777" w:rsidR="007A362E" w:rsidRDefault="007A362E" w:rsidP="00552F8F">
      <w:pPr>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Children continue daily Phonics lessons in Year 1 and further through the school to ensure all children become confident, fluent readers. </w:t>
      </w:r>
    </w:p>
    <w:p w14:paraId="2CAE1300" w14:textId="77777777" w:rsidR="007A362E" w:rsidRDefault="007A362E" w:rsidP="00552F8F">
      <w:pPr>
        <w:jc w:val="both"/>
        <w:rPr>
          <w:rFonts w:asciiTheme="majorHAnsi" w:hAnsiTheme="majorHAnsi" w:cstheme="majorHAnsi"/>
          <w:color w:val="000000"/>
          <w:shd w:val="clear" w:color="auto" w:fill="FFFFFF"/>
        </w:rPr>
      </w:pPr>
      <w:r w:rsidRPr="00E407A0">
        <w:rPr>
          <w:rFonts w:asciiTheme="majorHAnsi" w:hAnsiTheme="majorHAnsi" w:cstheme="majorHAnsi"/>
          <w:color w:val="000000"/>
          <w:shd w:val="clear" w:color="auto" w:fill="FFFFFF"/>
        </w:rPr>
        <w:t>We follow the ELS progression and sequence. This allows our children to practise their existing phonic knowledge whilst building their understanding of the ‘code’ of our language GPCs (Grapheme Phoneme Correspondence). As a result, our children can tackle any unfamiliar words that they might discover.</w:t>
      </w:r>
      <w:r w:rsidRPr="002B5290">
        <w:rPr>
          <w:rFonts w:asciiTheme="majorHAnsi" w:hAnsiTheme="majorHAnsi" w:cstheme="majorHAnsi"/>
          <w:color w:val="000000"/>
          <w:shd w:val="clear" w:color="auto" w:fill="FFFFFF"/>
        </w:rPr>
        <w:t> </w:t>
      </w:r>
    </w:p>
    <w:p w14:paraId="2D1BB381" w14:textId="008B662E" w:rsidR="007A362E" w:rsidRPr="00704573" w:rsidRDefault="007A362E" w:rsidP="00552F8F">
      <w:pPr>
        <w:jc w:val="both"/>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Children experience the joy of books and language whilst rapidly acquiring the skills they need to become fluent independent readers and writers. </w:t>
      </w:r>
      <w:r>
        <w:rPr>
          <w:rFonts w:asciiTheme="majorHAnsi" w:hAnsiTheme="majorHAnsi" w:cstheme="majorHAnsi"/>
          <w:color w:val="000000"/>
          <w:shd w:val="clear" w:color="auto" w:fill="FFFFFF"/>
          <w:lang w:val="en-US"/>
        </w:rPr>
        <w:t xml:space="preserve">ELS teaches relevant, useful and ambitious vocabulary to support </w:t>
      </w:r>
      <w:r w:rsidR="00DB1220">
        <w:rPr>
          <w:rFonts w:asciiTheme="majorHAnsi" w:hAnsiTheme="majorHAnsi" w:cstheme="majorHAnsi"/>
          <w:color w:val="000000"/>
          <w:shd w:val="clear" w:color="auto" w:fill="FFFFFF"/>
          <w:lang w:val="en-US"/>
        </w:rPr>
        <w:t>each child’s</w:t>
      </w:r>
      <w:r>
        <w:rPr>
          <w:rFonts w:asciiTheme="majorHAnsi" w:hAnsiTheme="majorHAnsi" w:cstheme="majorHAnsi"/>
          <w:color w:val="000000"/>
          <w:shd w:val="clear" w:color="auto" w:fill="FFFFFF"/>
          <w:lang w:val="en-US"/>
        </w:rPr>
        <w:t xml:space="preserve"> journey to becoming fluent and independent readers. </w:t>
      </w:r>
    </w:p>
    <w:p w14:paraId="1AC220CD" w14:textId="17D7DFBF" w:rsidR="007A362E" w:rsidRPr="007D530A" w:rsidRDefault="007A362E" w:rsidP="00552F8F">
      <w:pPr>
        <w:jc w:val="both"/>
        <w:rPr>
          <w:rFonts w:asciiTheme="majorHAnsi" w:hAnsiTheme="majorHAnsi" w:cstheme="majorHAnsi"/>
          <w:sz w:val="20"/>
          <w:szCs w:val="20"/>
        </w:rPr>
      </w:pPr>
      <w:r w:rsidRPr="002B5290">
        <w:rPr>
          <w:rFonts w:asciiTheme="majorHAnsi" w:hAnsiTheme="majorHAnsi" w:cstheme="majorHAnsi"/>
          <w:color w:val="000000"/>
          <w:shd w:val="clear" w:color="auto" w:fill="FFFFFF"/>
        </w:rPr>
        <w:t>We begin by teaching the single letter sounds before moving to diagraphs</w:t>
      </w:r>
      <w:r w:rsidR="00384CC8">
        <w:rPr>
          <w:rFonts w:asciiTheme="majorHAnsi" w:hAnsiTheme="majorHAnsi" w:cstheme="majorHAnsi"/>
          <w:color w:val="000000"/>
          <w:shd w:val="clear" w:color="auto" w:fill="FFFFFF"/>
        </w:rPr>
        <w:t xml:space="preserve"> for example</w:t>
      </w:r>
      <w:r w:rsidR="00DB122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‘sh’</w:t>
      </w:r>
      <w:r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(two letters spelling one sound), trigraphs</w:t>
      </w:r>
      <w:r w:rsidRPr="00E407A0">
        <w:rPr>
          <w:rFonts w:asciiTheme="majorHAnsi" w:hAnsiTheme="majorHAnsi" w:cstheme="majorHAnsi"/>
          <w:b/>
          <w:bCs/>
          <w:color w:val="7030A0"/>
          <w:shd w:val="clear" w:color="auto" w:fill="FFFFFF"/>
        </w:rPr>
        <w:t xml:space="preserve"> </w:t>
      </w:r>
      <w:r w:rsidR="00DB1220" w:rsidRPr="00E407A0">
        <w:rPr>
          <w:rFonts w:asciiTheme="majorHAnsi" w:hAnsiTheme="majorHAnsi" w:cstheme="majorHAnsi"/>
          <w:b/>
          <w:bCs/>
          <w:color w:val="7030A0"/>
          <w:shd w:val="clear" w:color="auto" w:fill="FFFFFF"/>
        </w:rPr>
        <w:t xml:space="preserve">‘igh’ </w:t>
      </w:r>
      <w:r w:rsidRPr="002B5290">
        <w:rPr>
          <w:rFonts w:asciiTheme="majorHAnsi" w:hAnsiTheme="majorHAnsi" w:cstheme="majorHAnsi"/>
          <w:color w:val="000000"/>
          <w:shd w:val="clear" w:color="auto" w:fill="FFFFFF"/>
        </w:rPr>
        <w:t xml:space="preserve">(three letters spelling one sound) and quadgraphs </w:t>
      </w:r>
      <w:r w:rsidR="00DB1220" w:rsidRPr="00E407A0">
        <w:rPr>
          <w:rFonts w:asciiTheme="majorHAnsi" w:hAnsiTheme="majorHAnsi" w:cstheme="majorHAnsi"/>
          <w:b/>
          <w:bCs/>
          <w:color w:val="7030A0"/>
          <w:shd w:val="clear" w:color="auto" w:fill="FFFFFF"/>
        </w:rPr>
        <w:t>‘eigh’</w:t>
      </w:r>
      <w:r w:rsidR="00DB1220"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 xml:space="preserve">(four letters spelling one sound). </w:t>
      </w:r>
    </w:p>
    <w:p w14:paraId="24711025" w14:textId="77777777" w:rsidR="007A362E" w:rsidRPr="002B5290" w:rsidRDefault="007A362E" w:rsidP="00552F8F">
      <w:pPr>
        <w:jc w:val="both"/>
        <w:rPr>
          <w:rFonts w:asciiTheme="majorHAnsi" w:hAnsiTheme="majorHAnsi" w:cstheme="majorHAnsi"/>
        </w:rPr>
      </w:pPr>
      <w:r>
        <w:rPr>
          <w:rFonts w:asciiTheme="majorHAnsi" w:hAnsiTheme="majorHAnsi" w:cstheme="majorHAnsi"/>
        </w:rPr>
        <w:t>We teach</w:t>
      </w:r>
      <w:r w:rsidRPr="002B5290">
        <w:rPr>
          <w:rFonts w:asciiTheme="majorHAnsi" w:hAnsiTheme="majorHAnsi" w:cstheme="majorHAnsi"/>
        </w:rPr>
        <w:t xml:space="preserve"> children to: </w:t>
      </w:r>
    </w:p>
    <w:p w14:paraId="208533B6" w14:textId="16773252" w:rsidR="007A362E" w:rsidRPr="00552F8F" w:rsidRDefault="007A362E" w:rsidP="00552F8F">
      <w:pPr>
        <w:jc w:val="both"/>
        <w:rPr>
          <w:rFonts w:asciiTheme="majorHAnsi" w:hAnsiTheme="majorHAnsi" w:cstheme="majorHAnsi"/>
        </w:rPr>
      </w:pPr>
      <w:r w:rsidRPr="002B5290">
        <w:rPr>
          <w:rFonts w:asciiTheme="majorHAnsi" w:hAnsiTheme="majorHAnsi" w:cstheme="majorHAnsi"/>
        </w:rPr>
        <w:t xml:space="preserve">• </w:t>
      </w:r>
      <w:r w:rsidRPr="00552F8F">
        <w:rPr>
          <w:rFonts w:asciiTheme="majorHAnsi" w:hAnsiTheme="majorHAnsi" w:cstheme="majorHAnsi"/>
        </w:rPr>
        <w:t xml:space="preserve">Decode (read) by identifying each sound within a word and blending them together to read fluently </w:t>
      </w:r>
    </w:p>
    <w:p w14:paraId="311D7F8C" w14:textId="0D5B2824" w:rsidR="007A362E" w:rsidRPr="00552F8F" w:rsidRDefault="007A362E" w:rsidP="00552F8F">
      <w:pPr>
        <w:jc w:val="both"/>
        <w:rPr>
          <w:rFonts w:asciiTheme="majorHAnsi" w:hAnsiTheme="majorHAnsi" w:cstheme="majorHAnsi"/>
        </w:rPr>
      </w:pPr>
      <w:r w:rsidRPr="00552F8F">
        <w:rPr>
          <w:rFonts w:asciiTheme="majorHAnsi" w:hAnsiTheme="majorHAnsi" w:cstheme="majorHAnsi"/>
        </w:rPr>
        <w:t xml:space="preserve">• Encode (write) by segmenting each sound to write words accurately. </w:t>
      </w:r>
    </w:p>
    <w:p w14:paraId="53B2DAB3" w14:textId="77777777" w:rsidR="007A362E" w:rsidRPr="00552F8F" w:rsidRDefault="007A362E" w:rsidP="00552F8F">
      <w:pPr>
        <w:jc w:val="both"/>
        <w:rPr>
          <w:rFonts w:asciiTheme="majorHAnsi" w:hAnsiTheme="majorHAnsi" w:cstheme="majorHAnsi"/>
        </w:rPr>
      </w:pPr>
      <w:r w:rsidRPr="00552F8F">
        <w:rPr>
          <w:rFonts w:asciiTheme="majorHAnsi" w:hAnsiTheme="majorHAnsi" w:cstheme="majorHAnsi"/>
        </w:rPr>
        <w:t>The structure of ELS lessons allows children to know what is coming next, what they need to do, and how to achieve success. This makes it easier for children to learn the GPCs we are teaching (the alphabetic code) and how to apply this when reading.</w:t>
      </w:r>
    </w:p>
    <w:p w14:paraId="0F7CF1C0" w14:textId="77777777" w:rsidR="007A362E" w:rsidRPr="00552F8F" w:rsidRDefault="007A362E" w:rsidP="00552F8F">
      <w:pPr>
        <w:jc w:val="both"/>
        <w:rPr>
          <w:rFonts w:asciiTheme="majorHAnsi" w:hAnsiTheme="majorHAnsi" w:cstheme="majorHAnsi"/>
        </w:rPr>
      </w:pPr>
      <w:r w:rsidRPr="00552F8F">
        <w:rPr>
          <w:rFonts w:asciiTheme="majorHAnsi" w:hAnsiTheme="majorHAnsi" w:cstheme="majorHAnsi"/>
        </w:rPr>
        <w:lastRenderedPageBreak/>
        <w:t xml:space="preserve">ELS is designed on the principle that children should ‘keep up’ rather than ‘catch up’. Since interventions are delivered within the lesson by the teacher, any child who is struggling with the new knowledge can be immediately targeted with appropriate support. Where further support is required, 1:1 interventions are used where needed. These interventions are short, specific and effective. </w:t>
      </w:r>
    </w:p>
    <w:p w14:paraId="5A5BABA0" w14:textId="12DE2424" w:rsidR="007A362E" w:rsidRPr="00552F8F" w:rsidRDefault="007A362E" w:rsidP="00552F8F">
      <w:pPr>
        <w:jc w:val="both"/>
        <w:rPr>
          <w:rFonts w:asciiTheme="majorHAnsi" w:hAnsiTheme="majorHAnsi" w:cstheme="majorHAnsi"/>
          <w:b/>
          <w:bCs/>
          <w:u w:val="single"/>
        </w:rPr>
      </w:pPr>
      <w:r w:rsidRPr="00552F8F">
        <w:rPr>
          <w:rFonts w:asciiTheme="majorHAnsi" w:hAnsiTheme="majorHAnsi" w:cstheme="majorHAnsi"/>
          <w:b/>
          <w:bCs/>
          <w:u w:val="single"/>
        </w:rPr>
        <w:t>Supporting Reading at Home:</w:t>
      </w:r>
    </w:p>
    <w:p w14:paraId="09D3F909" w14:textId="77777777" w:rsidR="007A362E" w:rsidRPr="00552F8F" w:rsidRDefault="007A362E" w:rsidP="00552F8F">
      <w:pPr>
        <w:numPr>
          <w:ilvl w:val="0"/>
          <w:numId w:val="5"/>
        </w:numPr>
        <w:tabs>
          <w:tab w:val="clear" w:pos="720"/>
          <w:tab w:val="num" w:pos="360"/>
        </w:tabs>
        <w:ind w:left="360"/>
        <w:jc w:val="both"/>
        <w:rPr>
          <w:rFonts w:asciiTheme="majorHAnsi" w:hAnsiTheme="majorHAnsi" w:cstheme="majorHAnsi"/>
        </w:rPr>
      </w:pPr>
      <w:r w:rsidRPr="00552F8F">
        <w:rPr>
          <w:rFonts w:asciiTheme="majorHAnsi" w:hAnsiTheme="majorHAnsi" w:cstheme="majorHAnsi"/>
        </w:rPr>
        <w:t xml:space="preserve">Children will only read books that are entirely decodable, this means that they </w:t>
      </w:r>
      <w:r w:rsidRPr="00552F8F">
        <w:rPr>
          <w:rFonts w:asciiTheme="majorHAnsi" w:hAnsiTheme="majorHAnsi" w:cstheme="majorHAnsi"/>
          <w:i/>
          <w:iCs/>
        </w:rPr>
        <w:t>should</w:t>
      </w:r>
      <w:r w:rsidRPr="00552F8F">
        <w:rPr>
          <w:rFonts w:asciiTheme="majorHAnsi" w:hAnsiTheme="majorHAnsi" w:cstheme="majorHAnsi"/>
        </w:rPr>
        <w:t xml:space="preserve"> be able to read these books as they already know the code contained within the book.</w:t>
      </w:r>
    </w:p>
    <w:p w14:paraId="240594EE" w14:textId="77777777" w:rsidR="007A362E" w:rsidRPr="00552F8F" w:rsidRDefault="007A362E" w:rsidP="00552F8F">
      <w:pPr>
        <w:numPr>
          <w:ilvl w:val="0"/>
          <w:numId w:val="5"/>
        </w:numPr>
        <w:tabs>
          <w:tab w:val="clear" w:pos="720"/>
          <w:tab w:val="num" w:pos="360"/>
        </w:tabs>
        <w:ind w:left="360"/>
        <w:jc w:val="both"/>
        <w:rPr>
          <w:rFonts w:asciiTheme="majorHAnsi" w:hAnsiTheme="majorHAnsi" w:cstheme="majorHAnsi"/>
        </w:rPr>
      </w:pPr>
      <w:r w:rsidRPr="00552F8F">
        <w:rPr>
          <w:rFonts w:asciiTheme="majorHAnsi" w:hAnsiTheme="majorHAnsi" w:cstheme="majorHAnsi"/>
        </w:rPr>
        <w:t xml:space="preserve">We only use pure sounds when decoding words (no ‘uh’ after the sound) </w:t>
      </w:r>
    </w:p>
    <w:p w14:paraId="052F2CF4" w14:textId="05C2D5D5" w:rsidR="007A362E" w:rsidRPr="00552F8F" w:rsidRDefault="007A362E" w:rsidP="00552F8F">
      <w:pPr>
        <w:numPr>
          <w:ilvl w:val="0"/>
          <w:numId w:val="5"/>
        </w:numPr>
        <w:tabs>
          <w:tab w:val="clear" w:pos="720"/>
          <w:tab w:val="num" w:pos="360"/>
        </w:tabs>
        <w:ind w:left="360"/>
        <w:jc w:val="both"/>
        <w:rPr>
          <w:rFonts w:asciiTheme="majorHAnsi" w:hAnsiTheme="majorHAnsi" w:cstheme="majorHAnsi"/>
        </w:rPr>
      </w:pPr>
      <w:r w:rsidRPr="00552F8F">
        <w:rPr>
          <w:rFonts w:asciiTheme="majorHAnsi" w:hAnsiTheme="majorHAnsi" w:cstheme="majorHAnsi"/>
        </w:rPr>
        <w:t xml:space="preserve">We want children to practise reading their book </w:t>
      </w:r>
      <w:r w:rsidR="00DF61B9" w:rsidRPr="00552F8F">
        <w:rPr>
          <w:rFonts w:asciiTheme="majorHAnsi" w:hAnsiTheme="majorHAnsi" w:cstheme="majorHAnsi"/>
        </w:rPr>
        <w:t>twice</w:t>
      </w:r>
      <w:r w:rsidRPr="00552F8F">
        <w:rPr>
          <w:rFonts w:asciiTheme="majorHAnsi" w:hAnsiTheme="majorHAnsi" w:cstheme="majorHAnsi"/>
        </w:rPr>
        <w:t xml:space="preserve"> </w:t>
      </w:r>
      <w:r w:rsidR="00DF61B9" w:rsidRPr="00552F8F">
        <w:rPr>
          <w:rFonts w:asciiTheme="majorHAnsi" w:hAnsiTheme="majorHAnsi" w:cstheme="majorHAnsi"/>
        </w:rPr>
        <w:t>a</w:t>
      </w:r>
      <w:r w:rsidRPr="00552F8F">
        <w:rPr>
          <w:rFonts w:asciiTheme="majorHAnsi" w:hAnsiTheme="majorHAnsi" w:cstheme="majorHAnsi"/>
        </w:rPr>
        <w:t xml:space="preserve"> </w:t>
      </w:r>
      <w:r w:rsidR="00384CC8">
        <w:rPr>
          <w:rFonts w:asciiTheme="majorHAnsi" w:hAnsiTheme="majorHAnsi" w:cstheme="majorHAnsi"/>
        </w:rPr>
        <w:t xml:space="preserve">week, </w:t>
      </w:r>
      <w:r w:rsidRPr="00552F8F">
        <w:rPr>
          <w:rFonts w:asciiTheme="majorHAnsi" w:hAnsiTheme="majorHAnsi" w:cstheme="majorHAnsi"/>
        </w:rPr>
        <w:t>working on these skills:</w:t>
      </w:r>
    </w:p>
    <w:p w14:paraId="7DDC52D8" w14:textId="77777777" w:rsidR="007A362E" w:rsidRPr="00552F8F" w:rsidRDefault="007A362E" w:rsidP="00552F8F">
      <w:pPr>
        <w:jc w:val="both"/>
        <w:rPr>
          <w:rFonts w:asciiTheme="majorHAnsi" w:hAnsiTheme="majorHAnsi" w:cstheme="majorHAnsi"/>
        </w:rPr>
      </w:pPr>
      <w:r w:rsidRPr="00552F8F">
        <w:rPr>
          <w:rFonts w:asciiTheme="majorHAnsi" w:hAnsiTheme="majorHAnsi" w:cstheme="majorHAnsi"/>
        </w:rPr>
        <w:tab/>
        <w:t>Decode – sounding out and blending to read the word.</w:t>
      </w:r>
    </w:p>
    <w:p w14:paraId="0863303E" w14:textId="77777777" w:rsidR="007A362E" w:rsidRPr="00552F8F" w:rsidRDefault="007A362E" w:rsidP="00552F8F">
      <w:pPr>
        <w:jc w:val="both"/>
        <w:rPr>
          <w:rFonts w:asciiTheme="majorHAnsi" w:hAnsiTheme="majorHAnsi" w:cstheme="majorHAnsi"/>
        </w:rPr>
      </w:pPr>
      <w:r w:rsidRPr="00552F8F">
        <w:rPr>
          <w:rFonts w:asciiTheme="majorHAnsi" w:hAnsiTheme="majorHAnsi" w:cstheme="majorHAnsi"/>
        </w:rPr>
        <w:tab/>
        <w:t>Fluency – reading words with less obvious decoding.</w:t>
      </w:r>
    </w:p>
    <w:p w14:paraId="603E7318" w14:textId="77777777" w:rsidR="007A362E" w:rsidRPr="00552F8F" w:rsidRDefault="007A362E" w:rsidP="00552F8F">
      <w:pPr>
        <w:jc w:val="both"/>
        <w:rPr>
          <w:rFonts w:asciiTheme="majorHAnsi" w:hAnsiTheme="majorHAnsi" w:cstheme="majorHAnsi"/>
        </w:rPr>
      </w:pPr>
      <w:r w:rsidRPr="00552F8F">
        <w:rPr>
          <w:rFonts w:asciiTheme="majorHAnsi" w:hAnsiTheme="majorHAnsi" w:cstheme="majorHAnsi"/>
        </w:rPr>
        <w:tab/>
        <w:t>Expression – using intonation and expression to bring the text to life!</w:t>
      </w:r>
    </w:p>
    <w:p w14:paraId="56D23EE0" w14:textId="5AFA56BD" w:rsidR="007A362E" w:rsidRPr="00552F8F" w:rsidRDefault="007A362E" w:rsidP="00552F8F">
      <w:pPr>
        <w:jc w:val="both"/>
        <w:rPr>
          <w:rFonts w:asciiTheme="majorHAnsi" w:hAnsiTheme="majorHAnsi" w:cstheme="majorHAnsi"/>
        </w:rPr>
      </w:pPr>
      <w:r w:rsidRPr="00552F8F">
        <w:rPr>
          <w:rFonts w:asciiTheme="majorHAnsi" w:hAnsiTheme="majorHAnsi" w:cstheme="majorHAnsi"/>
        </w:rPr>
        <w:t xml:space="preserve">We must use pure sounds when we are pronouncing the sounds and supporting children in reading words. If we mispronounce these sounds, we will make reading harder for our children. Please watch the videos below for how to accurately pronounce these sounds. </w:t>
      </w:r>
    </w:p>
    <w:p w14:paraId="44CF18AD" w14:textId="2B324586" w:rsidR="00DF61B9" w:rsidRPr="00552F8F" w:rsidRDefault="00DF61B9" w:rsidP="00552F8F">
      <w:pPr>
        <w:jc w:val="both"/>
        <w:rPr>
          <w:rFonts w:asciiTheme="majorHAnsi" w:hAnsiTheme="majorHAnsi" w:cstheme="majorHAnsi"/>
          <w:b/>
          <w:u w:val="single"/>
        </w:rPr>
      </w:pPr>
      <w:r w:rsidRPr="00552F8F">
        <w:rPr>
          <w:rFonts w:asciiTheme="majorHAnsi" w:hAnsiTheme="majorHAnsi" w:cstheme="majorHAnsi"/>
          <w:b/>
          <w:u w:val="single"/>
        </w:rPr>
        <w:t>Phase 2 Pronunciation</w:t>
      </w:r>
    </w:p>
    <w:p w14:paraId="6B4E7E4E" w14:textId="464F7CA2" w:rsidR="00DF61B9" w:rsidRPr="00552F8F" w:rsidRDefault="00BA3884" w:rsidP="00552F8F">
      <w:pPr>
        <w:jc w:val="both"/>
        <w:rPr>
          <w:rFonts w:asciiTheme="majorHAnsi" w:hAnsiTheme="majorHAnsi" w:cstheme="majorHAnsi"/>
        </w:rPr>
      </w:pPr>
      <w:hyperlink r:id="rId11" w:history="1">
        <w:r w:rsidR="00DF61B9" w:rsidRPr="00552F8F">
          <w:rPr>
            <w:rStyle w:val="Hyperlink"/>
            <w:rFonts w:asciiTheme="majorHAnsi" w:hAnsiTheme="majorHAnsi" w:cstheme="majorHAnsi"/>
          </w:rPr>
          <w:t>https://vimeo.com/753929025/5eaa45c0aa</w:t>
        </w:r>
      </w:hyperlink>
    </w:p>
    <w:p w14:paraId="726D245F" w14:textId="5CA71A97" w:rsidR="00DF61B9" w:rsidRPr="00552F8F" w:rsidRDefault="00DF61B9" w:rsidP="00552F8F">
      <w:pPr>
        <w:jc w:val="both"/>
        <w:rPr>
          <w:rFonts w:asciiTheme="majorHAnsi" w:hAnsiTheme="majorHAnsi" w:cstheme="majorHAnsi"/>
          <w:b/>
          <w:u w:val="single"/>
        </w:rPr>
      </w:pPr>
      <w:r w:rsidRPr="00552F8F">
        <w:rPr>
          <w:rFonts w:asciiTheme="majorHAnsi" w:hAnsiTheme="majorHAnsi" w:cstheme="majorHAnsi"/>
          <w:b/>
          <w:u w:val="single"/>
        </w:rPr>
        <w:t>Phase 3 Pronunciation</w:t>
      </w:r>
    </w:p>
    <w:p w14:paraId="7294C454" w14:textId="11B40845" w:rsidR="00DF61B9" w:rsidRPr="00552F8F" w:rsidRDefault="00BA3884" w:rsidP="00552F8F">
      <w:pPr>
        <w:jc w:val="both"/>
        <w:rPr>
          <w:rFonts w:asciiTheme="majorHAnsi" w:hAnsiTheme="majorHAnsi" w:cstheme="majorHAnsi"/>
        </w:rPr>
      </w:pPr>
      <w:hyperlink r:id="rId12" w:history="1">
        <w:r w:rsidR="00DF61B9" w:rsidRPr="00552F8F">
          <w:rPr>
            <w:rStyle w:val="Hyperlink"/>
            <w:rFonts w:asciiTheme="majorHAnsi" w:hAnsiTheme="majorHAnsi" w:cstheme="majorHAnsi"/>
          </w:rPr>
          <w:t>https://vimeo.com/753929025/5eaa45c0aa</w:t>
        </w:r>
      </w:hyperlink>
    </w:p>
    <w:p w14:paraId="42AE0ABF" w14:textId="1A7F5A5F" w:rsidR="00DF61B9" w:rsidRPr="00552F8F" w:rsidRDefault="00DF61B9" w:rsidP="00552F8F">
      <w:pPr>
        <w:jc w:val="both"/>
        <w:rPr>
          <w:rFonts w:asciiTheme="majorHAnsi" w:hAnsiTheme="majorHAnsi" w:cstheme="majorHAnsi"/>
          <w:b/>
          <w:u w:val="single"/>
        </w:rPr>
      </w:pPr>
      <w:r w:rsidRPr="00552F8F">
        <w:rPr>
          <w:rFonts w:asciiTheme="majorHAnsi" w:hAnsiTheme="majorHAnsi" w:cstheme="majorHAnsi"/>
          <w:b/>
          <w:u w:val="single"/>
        </w:rPr>
        <w:t>Phase 5 Pronunciation</w:t>
      </w:r>
    </w:p>
    <w:p w14:paraId="22BAB6F8" w14:textId="645055C1" w:rsidR="00DF61B9" w:rsidRPr="00552F8F" w:rsidRDefault="00BA3884" w:rsidP="00552F8F">
      <w:pPr>
        <w:jc w:val="both"/>
        <w:rPr>
          <w:rFonts w:asciiTheme="majorHAnsi" w:hAnsiTheme="majorHAnsi" w:cstheme="majorHAnsi"/>
          <w:b/>
          <w:u w:val="single"/>
        </w:rPr>
      </w:pPr>
      <w:hyperlink r:id="rId13" w:history="1">
        <w:r w:rsidR="00DF61B9" w:rsidRPr="00552F8F">
          <w:rPr>
            <w:rStyle w:val="Hyperlink"/>
            <w:rFonts w:asciiTheme="majorHAnsi" w:hAnsiTheme="majorHAnsi" w:cstheme="majorHAnsi"/>
            <w:b/>
          </w:rPr>
          <w:t>https://vimeo.com/753933192/43104a30e0</w:t>
        </w:r>
      </w:hyperlink>
    </w:p>
    <w:p w14:paraId="5A00C554" w14:textId="7E7ED67F" w:rsidR="002958B1" w:rsidRPr="00997187" w:rsidRDefault="002958B1" w:rsidP="00552F8F">
      <w:pPr>
        <w:jc w:val="both"/>
        <w:rPr>
          <w:rFonts w:cstheme="majorHAnsi"/>
          <w:b/>
          <w:sz w:val="32"/>
          <w:szCs w:val="32"/>
          <w:u w:val="single"/>
        </w:rPr>
      </w:pPr>
      <w:r w:rsidRPr="00997187">
        <w:rPr>
          <w:rFonts w:cstheme="majorHAnsi"/>
          <w:b/>
          <w:sz w:val="32"/>
          <w:szCs w:val="32"/>
          <w:u w:val="single"/>
        </w:rPr>
        <w:t>Impact</w:t>
      </w:r>
    </w:p>
    <w:p w14:paraId="543663BC" w14:textId="77777777" w:rsidR="00F90871" w:rsidRPr="004A2DA2" w:rsidRDefault="00F90871" w:rsidP="004A2DA2">
      <w:pPr>
        <w:spacing w:line="276" w:lineRule="auto"/>
        <w:jc w:val="both"/>
        <w:rPr>
          <w:rFonts w:asciiTheme="majorHAnsi" w:hAnsiTheme="majorHAnsi" w:cstheme="majorHAnsi"/>
        </w:rPr>
      </w:pPr>
      <w:r w:rsidRPr="004A2DA2">
        <w:rPr>
          <w:rFonts w:asciiTheme="majorHAnsi" w:hAnsiTheme="majorHAnsi" w:cstheme="majorHAnsi"/>
        </w:rPr>
        <w:t>Phonics enables children to become confident, fluent readers and increasingly accurate spellers, which in turn, unlocks doors to the rest of the curriculum allowing children to flourish in all areas.</w:t>
      </w:r>
    </w:p>
    <w:p w14:paraId="459D005C" w14:textId="77777777" w:rsidR="00F90871" w:rsidRPr="004A2DA2" w:rsidRDefault="00F90871" w:rsidP="004A2DA2">
      <w:pPr>
        <w:spacing w:line="276" w:lineRule="auto"/>
        <w:jc w:val="both"/>
        <w:rPr>
          <w:rFonts w:asciiTheme="majorHAnsi" w:hAnsiTheme="majorHAnsi" w:cstheme="majorHAnsi"/>
        </w:rPr>
      </w:pPr>
      <w:r w:rsidRPr="004A2DA2">
        <w:rPr>
          <w:rFonts w:asciiTheme="majorHAnsi" w:hAnsiTheme="majorHAnsi" w:cstheme="majorHAnsi"/>
        </w:rPr>
        <w:t>Children enjoy and have confidence in their phonics learning. They will transfer these skills to support their reading for pleasure and writing.</w:t>
      </w:r>
    </w:p>
    <w:p w14:paraId="5BCDC4A9" w14:textId="7D5B6685" w:rsidR="00997187" w:rsidRPr="004A2DA2" w:rsidRDefault="00734AE1" w:rsidP="004A2DA2">
      <w:pPr>
        <w:spacing w:line="276" w:lineRule="auto"/>
        <w:rPr>
          <w:rFonts w:asciiTheme="majorHAnsi" w:hAnsiTheme="majorHAnsi" w:cstheme="majorHAnsi"/>
        </w:rPr>
      </w:pPr>
      <w:r w:rsidRPr="004A2DA2">
        <w:rPr>
          <w:rFonts w:asciiTheme="majorHAnsi" w:hAnsiTheme="majorHAnsi" w:cstheme="majorHAnsi"/>
        </w:rPr>
        <w:t xml:space="preserve">The large majority of children will achieve age related expectations in Phonics and this will be assessed through EYFS data and the Phonics Screening Check at the end of Year 1. </w:t>
      </w:r>
    </w:p>
    <w:p w14:paraId="62B51EDB" w14:textId="0D83F1EA" w:rsidR="00384CC8" w:rsidRPr="00384CC8" w:rsidRDefault="009A6E0F" w:rsidP="00384CC8">
      <w:pPr>
        <w:spacing w:line="276" w:lineRule="auto"/>
        <w:rPr>
          <w:rFonts w:asciiTheme="majorHAnsi" w:hAnsiTheme="majorHAnsi" w:cstheme="majorHAnsi"/>
        </w:rPr>
      </w:pPr>
      <w:r w:rsidRPr="004A2DA2">
        <w:rPr>
          <w:rFonts w:asciiTheme="majorHAnsi" w:hAnsiTheme="majorHAnsi" w:cstheme="majorHAnsi"/>
        </w:rPr>
        <w:t>We hope that p</w:t>
      </w:r>
      <w:r w:rsidR="00734AE1" w:rsidRPr="004A2DA2">
        <w:rPr>
          <w:rFonts w:asciiTheme="majorHAnsi" w:hAnsiTheme="majorHAnsi" w:cstheme="majorHAnsi"/>
        </w:rPr>
        <w:t>arents have a clear understanding of how phonics is taught throughout the school and the impact it is having on their children. They will also understand how to further support their children with this learning at home.</w:t>
      </w:r>
    </w:p>
    <w:p w14:paraId="60692E6F" w14:textId="3E274186" w:rsidR="00384CC8" w:rsidRDefault="00384CC8" w:rsidP="00F90871">
      <w:pPr>
        <w:pStyle w:val="NormalWeb"/>
        <w:shd w:val="clear" w:color="auto" w:fill="FFFFFF"/>
        <w:spacing w:before="0" w:beforeAutospacing="0" w:after="0" w:afterAutospacing="0"/>
        <w:textAlignment w:val="top"/>
        <w:rPr>
          <w:rFonts w:asciiTheme="majorHAnsi" w:hAnsiTheme="majorHAnsi" w:cstheme="majorHAnsi"/>
          <w:color w:val="575757"/>
          <w:sz w:val="22"/>
          <w:szCs w:val="22"/>
          <w:u w:val="single"/>
          <w:bdr w:val="none" w:sz="0" w:space="0" w:color="auto" w:frame="1"/>
        </w:rPr>
      </w:pPr>
    </w:p>
    <w:p w14:paraId="6624D13F" w14:textId="6B942DDB"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b/>
          <w:sz w:val="22"/>
          <w:szCs w:val="22"/>
          <w:u w:val="single"/>
          <w:bdr w:val="none" w:sz="0" w:space="0" w:color="auto" w:frame="1"/>
        </w:rPr>
      </w:pPr>
      <w:r w:rsidRPr="004A2DA2">
        <w:rPr>
          <w:rFonts w:asciiTheme="majorHAnsi" w:hAnsiTheme="majorHAnsi" w:cstheme="majorHAnsi"/>
          <w:b/>
          <w:sz w:val="22"/>
          <w:szCs w:val="22"/>
          <w:u w:val="single"/>
          <w:bdr w:val="none" w:sz="0" w:space="0" w:color="auto" w:frame="1"/>
        </w:rPr>
        <w:t>Assessment</w:t>
      </w:r>
    </w:p>
    <w:p w14:paraId="2EB02B49" w14:textId="77777777" w:rsidR="004A2DA2" w:rsidRPr="004A2DA2" w:rsidRDefault="004A2DA2" w:rsidP="00F90871">
      <w:pPr>
        <w:pStyle w:val="NormalWeb"/>
        <w:shd w:val="clear" w:color="auto" w:fill="FFFFFF"/>
        <w:spacing w:before="0" w:beforeAutospacing="0" w:after="0" w:afterAutospacing="0"/>
        <w:textAlignment w:val="top"/>
        <w:rPr>
          <w:rFonts w:asciiTheme="majorHAnsi" w:hAnsiTheme="majorHAnsi" w:cstheme="majorHAnsi"/>
          <w:b/>
          <w:sz w:val="22"/>
          <w:szCs w:val="22"/>
          <w:u w:val="single"/>
          <w:bdr w:val="none" w:sz="0" w:space="0" w:color="auto" w:frame="1"/>
        </w:rPr>
      </w:pPr>
    </w:p>
    <w:p w14:paraId="1CCB8513" w14:textId="77777777" w:rsidR="009A6E0F" w:rsidRPr="004A2DA2" w:rsidRDefault="009A6E0F" w:rsidP="009A6E0F">
      <w:pPr>
        <w:rPr>
          <w:rFonts w:asciiTheme="majorHAnsi" w:hAnsiTheme="majorHAnsi" w:cstheme="majorHAnsi"/>
        </w:rPr>
      </w:pPr>
      <w:r w:rsidRPr="004A2DA2">
        <w:rPr>
          <w:rFonts w:asciiTheme="majorHAnsi" w:hAnsiTheme="majorHAnsi" w:cstheme="majorHAnsi"/>
        </w:rPr>
        <w:t>Attainment in phonics is measured by the Phonics Screening Test at the end of Year 1.</w:t>
      </w:r>
    </w:p>
    <w:p w14:paraId="2D7C3BA0" w14:textId="1C92EBEF"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rPr>
        <w:t>Assessment is used to monitor progress and to identify any child needing additional support as soon as they need it.</w:t>
      </w:r>
    </w:p>
    <w:p w14:paraId="4B71E612" w14:textId="77777777" w:rsidR="004A2DA2" w:rsidRPr="004A2DA2" w:rsidRDefault="004A2DA2"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p>
    <w:p w14:paraId="3E573653" w14:textId="1C0F934F" w:rsidR="00EB14A6"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u w:val="single"/>
        </w:rPr>
      </w:pPr>
      <w:r w:rsidRPr="004A2DA2">
        <w:rPr>
          <w:rFonts w:asciiTheme="majorHAnsi" w:hAnsiTheme="majorHAnsi" w:cstheme="majorHAnsi"/>
          <w:sz w:val="22"/>
          <w:szCs w:val="22"/>
          <w:u w:val="single"/>
        </w:rPr>
        <w:t>Assessment for learning is used:</w:t>
      </w:r>
    </w:p>
    <w:p w14:paraId="5D94223A" w14:textId="4C07E186" w:rsidR="00F90871" w:rsidRPr="004A2DA2" w:rsidRDefault="00384CC8" w:rsidP="00EB14A6">
      <w:pPr>
        <w:pStyle w:val="NormalWeb"/>
        <w:numPr>
          <w:ilvl w:val="0"/>
          <w:numId w:val="6"/>
        </w:numPr>
        <w:shd w:val="clear" w:color="auto" w:fill="FFFFFF"/>
        <w:spacing w:before="0" w:beforeAutospacing="0" w:after="0" w:afterAutospacing="0"/>
        <w:textAlignment w:val="top"/>
        <w:rPr>
          <w:rFonts w:asciiTheme="majorHAnsi" w:hAnsiTheme="majorHAnsi" w:cstheme="majorHAnsi"/>
          <w:sz w:val="22"/>
          <w:szCs w:val="22"/>
        </w:rPr>
      </w:pPr>
      <w:r>
        <w:rPr>
          <w:rFonts w:asciiTheme="majorHAnsi" w:hAnsiTheme="majorHAnsi" w:cstheme="majorHAnsi"/>
          <w:sz w:val="22"/>
          <w:szCs w:val="22"/>
        </w:rPr>
        <w:t>D</w:t>
      </w:r>
      <w:r w:rsidR="00F90871" w:rsidRPr="004A2DA2">
        <w:rPr>
          <w:rFonts w:asciiTheme="majorHAnsi" w:hAnsiTheme="majorHAnsi" w:cstheme="majorHAnsi"/>
          <w:sz w:val="22"/>
          <w:szCs w:val="22"/>
        </w:rPr>
        <w:t>aily within class to identify children needing Keep-up support</w:t>
      </w:r>
    </w:p>
    <w:p w14:paraId="16F1ECC8" w14:textId="744E4EEF" w:rsidR="00F90871" w:rsidRPr="004A2DA2" w:rsidRDefault="00384CC8" w:rsidP="00EB14A6">
      <w:pPr>
        <w:pStyle w:val="NormalWeb"/>
        <w:numPr>
          <w:ilvl w:val="0"/>
          <w:numId w:val="6"/>
        </w:numPr>
        <w:shd w:val="clear" w:color="auto" w:fill="FFFFFF"/>
        <w:spacing w:before="0" w:beforeAutospacing="0" w:after="0" w:afterAutospacing="0"/>
        <w:textAlignment w:val="top"/>
        <w:rPr>
          <w:rFonts w:asciiTheme="majorHAnsi" w:hAnsiTheme="majorHAnsi" w:cstheme="majorHAnsi"/>
          <w:sz w:val="22"/>
          <w:szCs w:val="22"/>
        </w:rPr>
      </w:pPr>
      <w:r>
        <w:rPr>
          <w:rFonts w:asciiTheme="majorHAnsi" w:hAnsiTheme="majorHAnsi" w:cstheme="majorHAnsi"/>
          <w:sz w:val="22"/>
          <w:szCs w:val="22"/>
        </w:rPr>
        <w:t>W</w:t>
      </w:r>
      <w:r w:rsidR="00F90871" w:rsidRPr="004A2DA2">
        <w:rPr>
          <w:rFonts w:asciiTheme="majorHAnsi" w:hAnsiTheme="majorHAnsi" w:cstheme="majorHAnsi"/>
          <w:sz w:val="22"/>
          <w:szCs w:val="22"/>
        </w:rPr>
        <w:t>eekly in the Review lesson to assess gaps, address these immediately and secure fluency of GPCs, words and spellings.</w:t>
      </w:r>
    </w:p>
    <w:p w14:paraId="5A1562BC" w14:textId="77777777"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rPr>
        <w:t> </w:t>
      </w:r>
    </w:p>
    <w:p w14:paraId="0179BB57" w14:textId="4F9B88B7"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u w:val="single"/>
        </w:rPr>
      </w:pPr>
      <w:r w:rsidRPr="004A2DA2">
        <w:rPr>
          <w:rFonts w:asciiTheme="majorHAnsi" w:hAnsiTheme="majorHAnsi" w:cstheme="majorHAnsi"/>
          <w:sz w:val="22"/>
          <w:szCs w:val="22"/>
          <w:u w:val="single"/>
        </w:rPr>
        <w:t>Summative assessment is used:</w:t>
      </w:r>
    </w:p>
    <w:p w14:paraId="3614A171" w14:textId="594F3C5D" w:rsidR="00F90871" w:rsidRPr="004A2DA2" w:rsidRDefault="00384CC8" w:rsidP="00EB14A6">
      <w:pPr>
        <w:pStyle w:val="NormalWeb"/>
        <w:numPr>
          <w:ilvl w:val="0"/>
          <w:numId w:val="7"/>
        </w:numPr>
        <w:shd w:val="clear" w:color="auto" w:fill="FFFFFF"/>
        <w:spacing w:before="0" w:beforeAutospacing="0" w:after="0" w:afterAutospacing="0"/>
        <w:textAlignment w:val="top"/>
        <w:rPr>
          <w:rFonts w:asciiTheme="majorHAnsi" w:hAnsiTheme="majorHAnsi" w:cstheme="majorHAnsi"/>
          <w:sz w:val="22"/>
          <w:szCs w:val="22"/>
        </w:rPr>
      </w:pPr>
      <w:r>
        <w:rPr>
          <w:rFonts w:asciiTheme="majorHAnsi" w:hAnsiTheme="majorHAnsi" w:cstheme="majorHAnsi"/>
          <w:sz w:val="22"/>
          <w:szCs w:val="22"/>
        </w:rPr>
        <w:t>E</w:t>
      </w:r>
      <w:r w:rsidR="00F90871" w:rsidRPr="004A2DA2">
        <w:rPr>
          <w:rFonts w:asciiTheme="majorHAnsi" w:hAnsiTheme="majorHAnsi" w:cstheme="majorHAnsi"/>
          <w:sz w:val="22"/>
          <w:szCs w:val="22"/>
        </w:rPr>
        <w:t>very six weeks to assess progress, to identify gaps in learning that need to be addressed, to identify any children needing additional support and to plan the Keep-up support that they need.</w:t>
      </w:r>
    </w:p>
    <w:p w14:paraId="508245AA" w14:textId="37166F8C" w:rsidR="00F90871" w:rsidRPr="004A2DA2" w:rsidRDefault="00384CC8" w:rsidP="00EB14A6">
      <w:pPr>
        <w:pStyle w:val="NormalWeb"/>
        <w:numPr>
          <w:ilvl w:val="0"/>
          <w:numId w:val="7"/>
        </w:numPr>
        <w:shd w:val="clear" w:color="auto" w:fill="FFFFFF"/>
        <w:spacing w:before="0" w:beforeAutospacing="0" w:after="0" w:afterAutospacing="0"/>
        <w:textAlignment w:val="top"/>
        <w:rPr>
          <w:rFonts w:asciiTheme="majorHAnsi" w:hAnsiTheme="majorHAnsi" w:cstheme="majorHAnsi"/>
          <w:sz w:val="22"/>
          <w:szCs w:val="22"/>
        </w:rPr>
      </w:pPr>
      <w:r>
        <w:rPr>
          <w:rFonts w:asciiTheme="majorHAnsi" w:hAnsiTheme="majorHAnsi" w:cstheme="majorHAnsi"/>
          <w:sz w:val="22"/>
          <w:szCs w:val="22"/>
        </w:rPr>
        <w:t>B</w:t>
      </w:r>
      <w:r w:rsidR="00F90871" w:rsidRPr="004A2DA2">
        <w:rPr>
          <w:rFonts w:asciiTheme="majorHAnsi" w:hAnsiTheme="majorHAnsi" w:cstheme="majorHAnsi"/>
          <w:sz w:val="22"/>
          <w:szCs w:val="22"/>
        </w:rPr>
        <w:t xml:space="preserve">y SLT and scrutinised through the </w:t>
      </w:r>
      <w:r w:rsidR="00EB14A6" w:rsidRPr="004A2DA2">
        <w:rPr>
          <w:rFonts w:asciiTheme="majorHAnsi" w:hAnsiTheme="majorHAnsi" w:cstheme="majorHAnsi"/>
          <w:sz w:val="22"/>
          <w:szCs w:val="22"/>
        </w:rPr>
        <w:t>Essential Letters and Sounds</w:t>
      </w:r>
      <w:r w:rsidR="00F90871" w:rsidRPr="004A2DA2">
        <w:rPr>
          <w:rFonts w:asciiTheme="majorHAnsi" w:hAnsiTheme="majorHAnsi" w:cstheme="majorHAnsi"/>
          <w:sz w:val="22"/>
          <w:szCs w:val="22"/>
        </w:rPr>
        <w:t xml:space="preserve"> assessment tracker, to narrow attainment gaps between different groups of children and so that any additional support for teachers can be put into place.</w:t>
      </w:r>
    </w:p>
    <w:p w14:paraId="55C1562C" w14:textId="77777777" w:rsidR="00EB14A6"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rPr>
        <w:t> </w:t>
      </w:r>
      <w:r w:rsidRPr="004A2DA2">
        <w:rPr>
          <w:rFonts w:asciiTheme="majorHAnsi" w:hAnsiTheme="majorHAnsi" w:cstheme="majorHAnsi"/>
          <w:sz w:val="22"/>
          <w:szCs w:val="22"/>
          <w:u w:val="single"/>
          <w:bdr w:val="none" w:sz="0" w:space="0" w:color="auto" w:frame="1"/>
        </w:rPr>
        <w:t>Statutory assessment</w:t>
      </w:r>
    </w:p>
    <w:p w14:paraId="586F11B7" w14:textId="64380FC1" w:rsidR="00F90871" w:rsidRPr="004A2DA2" w:rsidRDefault="00F90871" w:rsidP="00EB14A6">
      <w:pPr>
        <w:pStyle w:val="NormalWeb"/>
        <w:numPr>
          <w:ilvl w:val="0"/>
          <w:numId w:val="8"/>
        </w:numPr>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rPr>
        <w:t>Children in Year 1 sit the Phonics Screening Check. Any child not passing the check re-sits it in Year 2.</w:t>
      </w:r>
    </w:p>
    <w:p w14:paraId="380782C1" w14:textId="77777777"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rPr>
        <w:t> </w:t>
      </w:r>
    </w:p>
    <w:p w14:paraId="133007D3" w14:textId="77777777"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u w:val="single"/>
          <w:bdr w:val="none" w:sz="0" w:space="0" w:color="auto" w:frame="1"/>
        </w:rPr>
        <w:t>Ongoing assessment for catch-up</w:t>
      </w:r>
    </w:p>
    <w:p w14:paraId="34A8D7BC" w14:textId="37626E9C"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rPr>
        <w:t>Children in Year 2 to 6 are assessed through their teacher’s ongoing formative assessment as well as through the half-termly ‘</w:t>
      </w:r>
      <w:r w:rsidR="00EB14A6" w:rsidRPr="004A2DA2">
        <w:rPr>
          <w:rFonts w:asciiTheme="majorHAnsi" w:hAnsiTheme="majorHAnsi" w:cstheme="majorHAnsi"/>
          <w:sz w:val="22"/>
          <w:szCs w:val="22"/>
        </w:rPr>
        <w:t>Essential Letters and Sounds’</w:t>
      </w:r>
      <w:r w:rsidRPr="004A2DA2">
        <w:rPr>
          <w:rFonts w:asciiTheme="majorHAnsi" w:hAnsiTheme="majorHAnsi" w:cstheme="majorHAnsi"/>
          <w:sz w:val="22"/>
          <w:szCs w:val="22"/>
        </w:rPr>
        <w:t xml:space="preserve"> summative assessments.</w:t>
      </w:r>
    </w:p>
    <w:p w14:paraId="4C6915F9" w14:textId="77777777" w:rsidR="00F90871" w:rsidRPr="004A2DA2" w:rsidRDefault="00F90871" w:rsidP="00F90871">
      <w:pPr>
        <w:pStyle w:val="NormalWeb"/>
        <w:shd w:val="clear" w:color="auto" w:fill="FFFFFF"/>
        <w:spacing w:before="0" w:beforeAutospacing="0" w:after="0" w:afterAutospacing="0"/>
        <w:textAlignment w:val="top"/>
        <w:rPr>
          <w:rFonts w:asciiTheme="majorHAnsi" w:hAnsiTheme="majorHAnsi" w:cstheme="majorHAnsi"/>
          <w:sz w:val="22"/>
          <w:szCs w:val="22"/>
        </w:rPr>
      </w:pPr>
      <w:r w:rsidRPr="004A2DA2">
        <w:rPr>
          <w:rFonts w:asciiTheme="majorHAnsi" w:hAnsiTheme="majorHAnsi" w:cstheme="majorHAnsi"/>
          <w:sz w:val="22"/>
          <w:szCs w:val="22"/>
        </w:rPr>
        <w:t> </w:t>
      </w:r>
    </w:p>
    <w:p w14:paraId="76EAEDA6" w14:textId="77777777" w:rsidR="00F90871" w:rsidRPr="004A2DA2" w:rsidRDefault="00F90871" w:rsidP="007A362E">
      <w:pPr>
        <w:rPr>
          <w:rFonts w:asciiTheme="majorHAnsi" w:hAnsiTheme="majorHAnsi" w:cstheme="majorHAnsi"/>
          <w:b/>
          <w:u w:val="single"/>
        </w:rPr>
      </w:pPr>
    </w:p>
    <w:sectPr w:rsidR="00F90871" w:rsidRPr="004A2DA2" w:rsidSect="00552F8F">
      <w:pgSz w:w="11906" w:h="16838"/>
      <w:pgMar w:top="1440" w:right="1440" w:bottom="851"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372B" w14:textId="77777777" w:rsidR="007F6BDA" w:rsidRDefault="007F6BDA" w:rsidP="005E1C77">
      <w:pPr>
        <w:spacing w:after="0" w:line="240" w:lineRule="auto"/>
      </w:pPr>
      <w:r>
        <w:separator/>
      </w:r>
    </w:p>
  </w:endnote>
  <w:endnote w:type="continuationSeparator" w:id="0">
    <w:p w14:paraId="31F63942" w14:textId="77777777" w:rsidR="007F6BDA" w:rsidRDefault="007F6BDA" w:rsidP="005E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D523" w14:textId="77777777" w:rsidR="007F6BDA" w:rsidRDefault="007F6BDA" w:rsidP="005E1C77">
      <w:pPr>
        <w:spacing w:after="0" w:line="240" w:lineRule="auto"/>
      </w:pPr>
      <w:r>
        <w:separator/>
      </w:r>
    </w:p>
  </w:footnote>
  <w:footnote w:type="continuationSeparator" w:id="0">
    <w:p w14:paraId="5579F253" w14:textId="77777777" w:rsidR="007F6BDA" w:rsidRDefault="007F6BDA" w:rsidP="005E1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2C5"/>
    <w:multiLevelType w:val="hybridMultilevel"/>
    <w:tmpl w:val="F29E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D4021"/>
    <w:multiLevelType w:val="hybridMultilevel"/>
    <w:tmpl w:val="02861C5A"/>
    <w:lvl w:ilvl="0" w:tplc="E87A184A">
      <w:start w:val="1"/>
      <w:numFmt w:val="bullet"/>
      <w:lvlText w:val="•"/>
      <w:lvlJc w:val="left"/>
      <w:pPr>
        <w:tabs>
          <w:tab w:val="num" w:pos="720"/>
        </w:tabs>
        <w:ind w:left="720" w:hanging="360"/>
      </w:pPr>
      <w:rPr>
        <w:rFonts w:ascii="Arial" w:hAnsi="Arial" w:hint="default"/>
      </w:rPr>
    </w:lvl>
    <w:lvl w:ilvl="1" w:tplc="4C8E355E" w:tentative="1">
      <w:start w:val="1"/>
      <w:numFmt w:val="bullet"/>
      <w:lvlText w:val="•"/>
      <w:lvlJc w:val="left"/>
      <w:pPr>
        <w:tabs>
          <w:tab w:val="num" w:pos="1440"/>
        </w:tabs>
        <w:ind w:left="1440" w:hanging="360"/>
      </w:pPr>
      <w:rPr>
        <w:rFonts w:ascii="Arial" w:hAnsi="Arial" w:hint="default"/>
      </w:rPr>
    </w:lvl>
    <w:lvl w:ilvl="2" w:tplc="D21044EC" w:tentative="1">
      <w:start w:val="1"/>
      <w:numFmt w:val="bullet"/>
      <w:lvlText w:val="•"/>
      <w:lvlJc w:val="left"/>
      <w:pPr>
        <w:tabs>
          <w:tab w:val="num" w:pos="2160"/>
        </w:tabs>
        <w:ind w:left="2160" w:hanging="360"/>
      </w:pPr>
      <w:rPr>
        <w:rFonts w:ascii="Arial" w:hAnsi="Arial" w:hint="default"/>
      </w:rPr>
    </w:lvl>
    <w:lvl w:ilvl="3" w:tplc="67327B94" w:tentative="1">
      <w:start w:val="1"/>
      <w:numFmt w:val="bullet"/>
      <w:lvlText w:val="•"/>
      <w:lvlJc w:val="left"/>
      <w:pPr>
        <w:tabs>
          <w:tab w:val="num" w:pos="2880"/>
        </w:tabs>
        <w:ind w:left="2880" w:hanging="360"/>
      </w:pPr>
      <w:rPr>
        <w:rFonts w:ascii="Arial" w:hAnsi="Arial" w:hint="default"/>
      </w:rPr>
    </w:lvl>
    <w:lvl w:ilvl="4" w:tplc="440AB80E" w:tentative="1">
      <w:start w:val="1"/>
      <w:numFmt w:val="bullet"/>
      <w:lvlText w:val="•"/>
      <w:lvlJc w:val="left"/>
      <w:pPr>
        <w:tabs>
          <w:tab w:val="num" w:pos="3600"/>
        </w:tabs>
        <w:ind w:left="3600" w:hanging="360"/>
      </w:pPr>
      <w:rPr>
        <w:rFonts w:ascii="Arial" w:hAnsi="Arial" w:hint="default"/>
      </w:rPr>
    </w:lvl>
    <w:lvl w:ilvl="5" w:tplc="95623904" w:tentative="1">
      <w:start w:val="1"/>
      <w:numFmt w:val="bullet"/>
      <w:lvlText w:val="•"/>
      <w:lvlJc w:val="left"/>
      <w:pPr>
        <w:tabs>
          <w:tab w:val="num" w:pos="4320"/>
        </w:tabs>
        <w:ind w:left="4320" w:hanging="360"/>
      </w:pPr>
      <w:rPr>
        <w:rFonts w:ascii="Arial" w:hAnsi="Arial" w:hint="default"/>
      </w:rPr>
    </w:lvl>
    <w:lvl w:ilvl="6" w:tplc="D6680F1C" w:tentative="1">
      <w:start w:val="1"/>
      <w:numFmt w:val="bullet"/>
      <w:lvlText w:val="•"/>
      <w:lvlJc w:val="left"/>
      <w:pPr>
        <w:tabs>
          <w:tab w:val="num" w:pos="5040"/>
        </w:tabs>
        <w:ind w:left="5040" w:hanging="360"/>
      </w:pPr>
      <w:rPr>
        <w:rFonts w:ascii="Arial" w:hAnsi="Arial" w:hint="default"/>
      </w:rPr>
    </w:lvl>
    <w:lvl w:ilvl="7" w:tplc="1D78FBFC" w:tentative="1">
      <w:start w:val="1"/>
      <w:numFmt w:val="bullet"/>
      <w:lvlText w:val="•"/>
      <w:lvlJc w:val="left"/>
      <w:pPr>
        <w:tabs>
          <w:tab w:val="num" w:pos="5760"/>
        </w:tabs>
        <w:ind w:left="5760" w:hanging="360"/>
      </w:pPr>
      <w:rPr>
        <w:rFonts w:ascii="Arial" w:hAnsi="Arial" w:hint="default"/>
      </w:rPr>
    </w:lvl>
    <w:lvl w:ilvl="8" w:tplc="B1A4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B81F18"/>
    <w:multiLevelType w:val="hybridMultilevel"/>
    <w:tmpl w:val="09E2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8516A"/>
    <w:multiLevelType w:val="hybridMultilevel"/>
    <w:tmpl w:val="4786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CB50DA"/>
    <w:multiLevelType w:val="hybridMultilevel"/>
    <w:tmpl w:val="EF96D8F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558170B7"/>
    <w:multiLevelType w:val="hybridMultilevel"/>
    <w:tmpl w:val="6EA2AFA2"/>
    <w:lvl w:ilvl="0" w:tplc="37C26DC4">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A6AD3"/>
    <w:multiLevelType w:val="hybridMultilevel"/>
    <w:tmpl w:val="19DEC3E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751212E7"/>
    <w:multiLevelType w:val="hybridMultilevel"/>
    <w:tmpl w:val="BD9E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77"/>
    <w:rsid w:val="00033CB7"/>
    <w:rsid w:val="0009058E"/>
    <w:rsid w:val="000F2F04"/>
    <w:rsid w:val="0010285B"/>
    <w:rsid w:val="00110F06"/>
    <w:rsid w:val="001E5330"/>
    <w:rsid w:val="00277384"/>
    <w:rsid w:val="00290892"/>
    <w:rsid w:val="002958B1"/>
    <w:rsid w:val="002D5F6A"/>
    <w:rsid w:val="002F206D"/>
    <w:rsid w:val="0030322A"/>
    <w:rsid w:val="00333CF9"/>
    <w:rsid w:val="00374448"/>
    <w:rsid w:val="00384CC8"/>
    <w:rsid w:val="004A2DA2"/>
    <w:rsid w:val="00552F8F"/>
    <w:rsid w:val="005E1C77"/>
    <w:rsid w:val="005E1EA4"/>
    <w:rsid w:val="00653900"/>
    <w:rsid w:val="0070720E"/>
    <w:rsid w:val="00734AE1"/>
    <w:rsid w:val="007A0314"/>
    <w:rsid w:val="007A362E"/>
    <w:rsid w:val="007A5403"/>
    <w:rsid w:val="007E3151"/>
    <w:rsid w:val="007F6BDA"/>
    <w:rsid w:val="00883660"/>
    <w:rsid w:val="00901646"/>
    <w:rsid w:val="00973CAA"/>
    <w:rsid w:val="00997187"/>
    <w:rsid w:val="009A6E0F"/>
    <w:rsid w:val="00A51D36"/>
    <w:rsid w:val="00A7010A"/>
    <w:rsid w:val="00AB463C"/>
    <w:rsid w:val="00B60FF6"/>
    <w:rsid w:val="00B61D4A"/>
    <w:rsid w:val="00B74341"/>
    <w:rsid w:val="00B86879"/>
    <w:rsid w:val="00BA3884"/>
    <w:rsid w:val="00BC05DA"/>
    <w:rsid w:val="00BE2BED"/>
    <w:rsid w:val="00BE73A0"/>
    <w:rsid w:val="00C537D2"/>
    <w:rsid w:val="00C87A87"/>
    <w:rsid w:val="00D01517"/>
    <w:rsid w:val="00D27F62"/>
    <w:rsid w:val="00DB0770"/>
    <w:rsid w:val="00DB1220"/>
    <w:rsid w:val="00DE57B7"/>
    <w:rsid w:val="00DF61B9"/>
    <w:rsid w:val="00E407A0"/>
    <w:rsid w:val="00E52C51"/>
    <w:rsid w:val="00EA27CA"/>
    <w:rsid w:val="00EB14A6"/>
    <w:rsid w:val="00EB62A2"/>
    <w:rsid w:val="00EC14DB"/>
    <w:rsid w:val="00ED6B37"/>
    <w:rsid w:val="00F00006"/>
    <w:rsid w:val="00F145B0"/>
    <w:rsid w:val="00F27F3B"/>
    <w:rsid w:val="00F8475B"/>
    <w:rsid w:val="00F90871"/>
    <w:rsid w:val="00F9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18D51"/>
  <w15:chartTrackingRefBased/>
  <w15:docId w15:val="{ECE9B7CD-6329-4EF2-8698-FE46DC5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77"/>
  </w:style>
  <w:style w:type="paragraph" w:styleId="Footer">
    <w:name w:val="footer"/>
    <w:basedOn w:val="Normal"/>
    <w:link w:val="FooterChar"/>
    <w:uiPriority w:val="99"/>
    <w:unhideWhenUsed/>
    <w:rsid w:val="005E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77"/>
  </w:style>
  <w:style w:type="paragraph" w:styleId="ListParagraph">
    <w:name w:val="List Paragraph"/>
    <w:basedOn w:val="Normal"/>
    <w:uiPriority w:val="34"/>
    <w:qFormat/>
    <w:rsid w:val="00B61D4A"/>
    <w:pPr>
      <w:ind w:left="720"/>
      <w:contextualSpacing/>
    </w:pPr>
  </w:style>
  <w:style w:type="character" w:styleId="Hyperlink">
    <w:name w:val="Hyperlink"/>
    <w:basedOn w:val="DefaultParagraphFont"/>
    <w:uiPriority w:val="99"/>
    <w:unhideWhenUsed/>
    <w:rsid w:val="007A362E"/>
    <w:rPr>
      <w:color w:val="0563C1" w:themeColor="hyperlink"/>
      <w:u w:val="single"/>
    </w:rPr>
  </w:style>
  <w:style w:type="character" w:styleId="FollowedHyperlink">
    <w:name w:val="FollowedHyperlink"/>
    <w:basedOn w:val="DefaultParagraphFont"/>
    <w:uiPriority w:val="99"/>
    <w:semiHidden/>
    <w:unhideWhenUsed/>
    <w:rsid w:val="00E407A0"/>
    <w:rPr>
      <w:color w:val="954F72" w:themeColor="followedHyperlink"/>
      <w:u w:val="single"/>
    </w:rPr>
  </w:style>
  <w:style w:type="character" w:customStyle="1" w:styleId="UnresolvedMention">
    <w:name w:val="Unresolved Mention"/>
    <w:basedOn w:val="DefaultParagraphFont"/>
    <w:uiPriority w:val="99"/>
    <w:semiHidden/>
    <w:unhideWhenUsed/>
    <w:rsid w:val="002D5F6A"/>
    <w:rPr>
      <w:color w:val="605E5C"/>
      <w:shd w:val="clear" w:color="auto" w:fill="E1DFDD"/>
    </w:rPr>
  </w:style>
  <w:style w:type="paragraph" w:styleId="NormalWeb">
    <w:name w:val="Normal (Web)"/>
    <w:basedOn w:val="Normal"/>
    <w:uiPriority w:val="99"/>
    <w:semiHidden/>
    <w:unhideWhenUsed/>
    <w:rsid w:val="00F908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151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151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753933192/43104a30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753929025/5eaa45c0a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753929025/5eaa45c0a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00a94c-e2d5-4e62-8a3b-b235c350b210">
      <UserInfo>
        <DisplayName/>
        <AccountId xsi:nil="true"/>
        <AccountType/>
      </UserInfo>
    </SharedWithUsers>
    <MediaLengthInSeconds xmlns="aa5adec1-2310-4cd8-871b-e051d2dba17c" xsi:nil="true"/>
    <TaxCatchAll xmlns="8894e085-ca10-42ec-aadf-154ab0169348" xsi:nil="true"/>
    <lcf76f155ced4ddcb4097134ff3c332f xmlns="aa5adec1-2310-4cd8-871b-e051d2dba1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C055E2BBFBD4880F770D43071D73D" ma:contentTypeVersion="16" ma:contentTypeDescription="Create a new document." ma:contentTypeScope="" ma:versionID="9feeefc7b504f2bb1674f055e87a4061">
  <xsd:schema xmlns:xsd="http://www.w3.org/2001/XMLSchema" xmlns:xs="http://www.w3.org/2001/XMLSchema" xmlns:p="http://schemas.microsoft.com/office/2006/metadata/properties" xmlns:ns2="aa5adec1-2310-4cd8-871b-e051d2dba17c" xmlns:ns3="4700a94c-e2d5-4e62-8a3b-b235c350b210" xmlns:ns4="8894e085-ca10-42ec-aadf-154ab0169348" targetNamespace="http://schemas.microsoft.com/office/2006/metadata/properties" ma:root="true" ma:fieldsID="f0c2c41a789fb78b6bfda9949e66a1f1" ns2:_="" ns3:_="" ns4:_="">
    <xsd:import namespace="aa5adec1-2310-4cd8-871b-e051d2dba17c"/>
    <xsd:import namespace="4700a94c-e2d5-4e62-8a3b-b235c350b210"/>
    <xsd:import namespace="8894e085-ca10-42ec-aadf-154ab016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dec1-2310-4cd8-871b-e051d2db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3b9751-b37e-4e53-93c3-c4d911111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0a94c-e2d5-4e62-8a3b-b235c350b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4e085-ca10-42ec-aadf-154ab01693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b77a8c-634d-4ebc-a9bd-0923cb288a7a}" ma:internalName="TaxCatchAll" ma:showField="CatchAllData" ma:web="8894e085-ca10-42ec-aadf-154ab016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34E97-AC2F-4A83-BF36-7B9695AAF870}">
  <ds:schemaRefs>
    <ds:schemaRef ds:uri="4700a94c-e2d5-4e62-8a3b-b235c350b210"/>
    <ds:schemaRef ds:uri="http://purl.org/dc/elements/1.1/"/>
    <ds:schemaRef ds:uri="http://schemas.openxmlformats.org/package/2006/metadata/core-properties"/>
    <ds:schemaRef ds:uri="http://schemas.microsoft.com/office/infopath/2007/PartnerControls"/>
    <ds:schemaRef ds:uri="http://purl.org/dc/terms/"/>
    <ds:schemaRef ds:uri="8894e085-ca10-42ec-aadf-154ab0169348"/>
    <ds:schemaRef ds:uri="http://schemas.microsoft.com/office/2006/documentManagement/types"/>
    <ds:schemaRef ds:uri="aa5adec1-2310-4cd8-871b-e051d2dba17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08616E-6E06-410B-98E3-1780EAF4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dec1-2310-4cd8-871b-e051d2dba17c"/>
    <ds:schemaRef ds:uri="4700a94c-e2d5-4e62-8a3b-b235c350b210"/>
    <ds:schemaRef ds:uri="8894e085-ca10-42ec-aadf-154ab016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A28AA-BEB4-4B1F-B43C-50430F859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Dodson</dc:creator>
  <cp:keywords/>
  <dc:description/>
  <cp:lastModifiedBy>Shelley Sullivan</cp:lastModifiedBy>
  <cp:revision>2</cp:revision>
  <cp:lastPrinted>2022-10-12T11:59:00Z</cp:lastPrinted>
  <dcterms:created xsi:type="dcterms:W3CDTF">2022-10-12T15:21:00Z</dcterms:created>
  <dcterms:modified xsi:type="dcterms:W3CDTF">2022-10-12T15:21:00Z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0x010100C9EC055E2BBFBD4880F770D43071D73D</vt:lpwstr>
  </property>
  <property fmtid="{D5CDD505-2E9C-101B-9397-08002B2CF9AE}" pid="3" name="Order">
    <vt:r8>2086200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